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B0" w:rsidRPr="00AA6186" w:rsidRDefault="007E22E7" w:rsidP="009012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БЫСТРОВСКОГО</w:t>
      </w:r>
      <w:r w:rsidR="005223B0" w:rsidRPr="00AA6186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5223B0" w:rsidRPr="00AA6186" w:rsidRDefault="005223B0" w:rsidP="0090124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186">
        <w:rPr>
          <w:rFonts w:ascii="Times New Roman" w:hAnsi="Times New Roman"/>
          <w:b/>
          <w:sz w:val="28"/>
          <w:szCs w:val="28"/>
        </w:rPr>
        <w:t>ИСКИТИМСКОГО РАЙОНА НОВОСИБИРСКОЙ ОБЛАСТИ</w:t>
      </w:r>
    </w:p>
    <w:p w:rsidR="005223B0" w:rsidRPr="00AA6186" w:rsidRDefault="005223B0" w:rsidP="00901244">
      <w:pPr>
        <w:spacing w:line="240" w:lineRule="auto"/>
        <w:rPr>
          <w:rFonts w:ascii="Times New Roman" w:hAnsi="Times New Roman"/>
          <w:b/>
          <w:sz w:val="40"/>
          <w:szCs w:val="40"/>
        </w:rPr>
      </w:pPr>
    </w:p>
    <w:p w:rsidR="005223B0" w:rsidRPr="00901244" w:rsidRDefault="005223B0" w:rsidP="00901244">
      <w:pPr>
        <w:jc w:val="center"/>
        <w:rPr>
          <w:rFonts w:ascii="Times New Roman" w:hAnsi="Times New Roman"/>
          <w:b/>
          <w:sz w:val="40"/>
          <w:szCs w:val="40"/>
        </w:rPr>
      </w:pPr>
      <w:r w:rsidRPr="00AA6186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5223B0" w:rsidRPr="00AA6186" w:rsidRDefault="000172F2" w:rsidP="007E22E7">
      <w:pPr>
        <w:tabs>
          <w:tab w:val="left" w:pos="3828"/>
        </w:tabs>
        <w:jc w:val="center"/>
        <w:rPr>
          <w:rFonts w:ascii="Times New Roman" w:hAnsi="Times New Roman"/>
          <w:sz w:val="24"/>
          <w:szCs w:val="24"/>
        </w:rPr>
      </w:pPr>
      <w:r w:rsidRPr="000172F2">
        <w:rPr>
          <w:rFonts w:ascii="Times New Roman" w:hAnsi="Times New Roman"/>
          <w:sz w:val="28"/>
          <w:szCs w:val="28"/>
          <w:u w:val="single"/>
        </w:rPr>
        <w:t>15.11.2024</w:t>
      </w:r>
      <w:r w:rsidR="005223B0" w:rsidRPr="000172F2">
        <w:rPr>
          <w:rFonts w:ascii="Times New Roman" w:hAnsi="Times New Roman"/>
          <w:sz w:val="28"/>
          <w:szCs w:val="28"/>
        </w:rPr>
        <w:t xml:space="preserve">   № </w:t>
      </w:r>
      <w:r w:rsidRPr="000172F2">
        <w:rPr>
          <w:rFonts w:ascii="Times New Roman" w:hAnsi="Times New Roman"/>
          <w:sz w:val="28"/>
          <w:szCs w:val="28"/>
          <w:u w:val="single"/>
        </w:rPr>
        <w:t>61</w:t>
      </w:r>
      <w:r w:rsidR="005223B0" w:rsidRPr="00385A7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22E7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</w:t>
      </w:r>
      <w:r w:rsidR="007E22E7">
        <w:rPr>
          <w:rFonts w:ascii="Times New Roman" w:hAnsi="Times New Roman"/>
          <w:sz w:val="24"/>
          <w:szCs w:val="24"/>
        </w:rPr>
        <w:t>с. Быстровка</w:t>
      </w:r>
    </w:p>
    <w:p w:rsidR="0076104F" w:rsidRPr="00691EB5" w:rsidRDefault="0076104F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1EB5">
        <w:rPr>
          <w:rFonts w:ascii="Times New Roman" w:hAnsi="Times New Roman"/>
          <w:color w:val="000000"/>
          <w:sz w:val="28"/>
          <w:szCs w:val="28"/>
        </w:rPr>
        <w:t xml:space="preserve">О внесении  изменений в постановление </w:t>
      </w:r>
    </w:p>
    <w:p w:rsidR="005223B0" w:rsidRPr="00691EB5" w:rsidRDefault="00960C59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C2141">
        <w:rPr>
          <w:rFonts w:ascii="Times New Roman" w:hAnsi="Times New Roman"/>
          <w:color w:val="000000"/>
          <w:sz w:val="28"/>
          <w:szCs w:val="28"/>
        </w:rPr>
        <w:t>15.11.2023 № 74</w:t>
      </w:r>
      <w:r w:rsidR="0076104F" w:rsidRPr="00691EB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5223B0" w:rsidRPr="00691EB5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</w:p>
    <w:p w:rsidR="005223B0" w:rsidRPr="00691EB5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1EB5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</w:p>
    <w:p w:rsidR="005223B0" w:rsidRPr="00691EB5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1EB5">
        <w:rPr>
          <w:rFonts w:ascii="Times New Roman" w:hAnsi="Times New Roman"/>
          <w:color w:val="000000"/>
          <w:sz w:val="28"/>
          <w:szCs w:val="28"/>
        </w:rPr>
        <w:t xml:space="preserve">«Сохранение и развитие культуры </w:t>
      </w:r>
    </w:p>
    <w:p w:rsidR="005223B0" w:rsidRPr="00691EB5" w:rsidRDefault="007E22E7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91EB5">
        <w:rPr>
          <w:rFonts w:ascii="Times New Roman" w:hAnsi="Times New Roman"/>
          <w:color w:val="000000"/>
          <w:sz w:val="28"/>
          <w:szCs w:val="28"/>
        </w:rPr>
        <w:t>Быстровского</w:t>
      </w:r>
      <w:r w:rsidR="005223B0" w:rsidRPr="00691EB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691EB5">
        <w:rPr>
          <w:rFonts w:ascii="Times New Roman" w:hAnsi="Times New Roman"/>
          <w:color w:val="000000"/>
          <w:sz w:val="28"/>
          <w:szCs w:val="28"/>
        </w:rPr>
        <w:t>»</w:t>
      </w:r>
    </w:p>
    <w:p w:rsidR="005223B0" w:rsidRPr="00691EB5" w:rsidRDefault="005223B0" w:rsidP="00150FBD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223B0" w:rsidRPr="001F216B" w:rsidRDefault="005223B0" w:rsidP="00150FBD">
      <w:pPr>
        <w:spacing w:after="0" w:line="312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91EB5">
        <w:rPr>
          <w:sz w:val="28"/>
          <w:szCs w:val="28"/>
        </w:rPr>
        <w:tab/>
      </w:r>
      <w:r w:rsidRPr="001F216B">
        <w:rPr>
          <w:rFonts w:ascii="Times New Roman" w:hAnsi="Times New Roman"/>
          <w:sz w:val="28"/>
          <w:szCs w:val="28"/>
        </w:rPr>
        <w:t>В соответствии  с постановлени</w:t>
      </w:r>
      <w:r w:rsidR="007E22E7" w:rsidRPr="001F216B">
        <w:rPr>
          <w:rFonts w:ascii="Times New Roman" w:hAnsi="Times New Roman"/>
          <w:sz w:val="28"/>
          <w:szCs w:val="28"/>
        </w:rPr>
        <w:t>ем администрации Быстровского сельсовета № 176</w:t>
      </w:r>
      <w:r w:rsidRPr="001F216B">
        <w:rPr>
          <w:rFonts w:ascii="Times New Roman" w:hAnsi="Times New Roman"/>
          <w:sz w:val="28"/>
          <w:szCs w:val="28"/>
        </w:rPr>
        <w:t xml:space="preserve"> от </w:t>
      </w:r>
      <w:r w:rsidR="007E22E7" w:rsidRPr="001F216B">
        <w:rPr>
          <w:rFonts w:ascii="Times New Roman" w:hAnsi="Times New Roman"/>
          <w:sz w:val="28"/>
          <w:szCs w:val="28"/>
        </w:rPr>
        <w:t>10.11.2014 г.</w:t>
      </w:r>
      <w:r w:rsidRPr="001F216B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муниципальных программ </w:t>
      </w:r>
      <w:r w:rsidR="007E22E7" w:rsidRPr="001F216B">
        <w:rPr>
          <w:rFonts w:ascii="Times New Roman" w:hAnsi="Times New Roman"/>
          <w:sz w:val="28"/>
          <w:szCs w:val="28"/>
        </w:rPr>
        <w:t>Быстровского</w:t>
      </w:r>
      <w:r w:rsidRPr="001F216B">
        <w:rPr>
          <w:rFonts w:ascii="Times New Roman" w:hAnsi="Times New Roman"/>
          <w:sz w:val="28"/>
          <w:szCs w:val="28"/>
        </w:rPr>
        <w:t xml:space="preserve"> сельсовета, их формирования, реализации и проведения оценки эффективности реализации и Перечня муниципальных программ </w:t>
      </w:r>
      <w:r w:rsidR="007E22E7" w:rsidRPr="001F216B">
        <w:rPr>
          <w:rFonts w:ascii="Times New Roman" w:hAnsi="Times New Roman"/>
          <w:sz w:val="28"/>
          <w:szCs w:val="28"/>
        </w:rPr>
        <w:t>Быстровского</w:t>
      </w:r>
      <w:r w:rsidRPr="001F216B">
        <w:rPr>
          <w:rFonts w:ascii="Times New Roman" w:hAnsi="Times New Roman"/>
          <w:sz w:val="28"/>
          <w:szCs w:val="28"/>
        </w:rPr>
        <w:t xml:space="preserve"> сельсовета»</w:t>
      </w:r>
    </w:p>
    <w:p w:rsidR="005223B0" w:rsidRPr="001F216B" w:rsidRDefault="005223B0" w:rsidP="00AA6186">
      <w:pPr>
        <w:pStyle w:val="a5"/>
        <w:rPr>
          <w:szCs w:val="28"/>
        </w:rPr>
      </w:pPr>
      <w:r w:rsidRPr="001F216B">
        <w:rPr>
          <w:szCs w:val="28"/>
        </w:rPr>
        <w:t>ПОСТАНОВЛЯЮ:</w:t>
      </w:r>
    </w:p>
    <w:p w:rsidR="00260114" w:rsidRPr="001F216B" w:rsidRDefault="00691EB5" w:rsidP="00960C59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216B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="00960C59" w:rsidRPr="001F216B">
        <w:rPr>
          <w:rFonts w:ascii="Times New Roman" w:hAnsi="Times New Roman"/>
          <w:sz w:val="28"/>
          <w:szCs w:val="28"/>
        </w:rPr>
        <w:t xml:space="preserve"> постановление</w:t>
      </w:r>
      <w:r w:rsidRPr="001F216B">
        <w:rPr>
          <w:rFonts w:ascii="Times New Roman" w:hAnsi="Times New Roman"/>
          <w:sz w:val="28"/>
          <w:szCs w:val="28"/>
        </w:rPr>
        <w:t xml:space="preserve"> от </w:t>
      </w:r>
      <w:r w:rsidR="003C2141" w:rsidRPr="001F216B">
        <w:rPr>
          <w:rFonts w:ascii="Times New Roman" w:hAnsi="Times New Roman"/>
          <w:sz w:val="28"/>
          <w:szCs w:val="28"/>
        </w:rPr>
        <w:t>15.11.2023 № 74</w:t>
      </w:r>
      <w:r w:rsidR="00260114" w:rsidRPr="001F216B">
        <w:rPr>
          <w:rFonts w:ascii="Times New Roman" w:hAnsi="Times New Roman"/>
          <w:sz w:val="28"/>
          <w:szCs w:val="28"/>
        </w:rPr>
        <w:t xml:space="preserve">   </w:t>
      </w:r>
      <w:r w:rsidRPr="001F216B">
        <w:rPr>
          <w:rFonts w:ascii="Times New Roman" w:hAnsi="Times New Roman"/>
          <w:sz w:val="28"/>
          <w:szCs w:val="28"/>
        </w:rPr>
        <w:t xml:space="preserve"> </w:t>
      </w:r>
      <w:r w:rsidR="00260114" w:rsidRPr="001F216B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</w:p>
    <w:p w:rsidR="00260114" w:rsidRPr="001F216B" w:rsidRDefault="00260114" w:rsidP="00260114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F216B">
        <w:rPr>
          <w:rFonts w:ascii="Times New Roman" w:hAnsi="Times New Roman"/>
          <w:color w:val="000000"/>
          <w:sz w:val="28"/>
          <w:szCs w:val="28"/>
        </w:rPr>
        <w:t>муниципальной программы «Сохранение и развитие культуры Быстровского сельсовета»:</w:t>
      </w:r>
    </w:p>
    <w:p w:rsidR="00691EB5" w:rsidRPr="00260114" w:rsidRDefault="00691EB5" w:rsidP="00260114">
      <w:pPr>
        <w:spacing w:line="239" w:lineRule="auto"/>
        <w:ind w:right="-25"/>
        <w:jc w:val="both"/>
        <w:rPr>
          <w:rFonts w:ascii="Times New Roman" w:eastAsia="Times New Roman" w:hAnsi="Times New Roman"/>
          <w:sz w:val="27"/>
          <w:szCs w:val="27"/>
        </w:rPr>
      </w:pPr>
      <w:r w:rsidRPr="00260114">
        <w:rPr>
          <w:rFonts w:ascii="Times New Roman" w:eastAsia="Times New Roman" w:hAnsi="Times New Roman"/>
          <w:sz w:val="27"/>
          <w:szCs w:val="27"/>
        </w:rPr>
        <w:t xml:space="preserve">        1.1 Таблица 1. Раздел 10 Объемы и источники финансирования программы Паспорта муниципальной программы, изменить на «Общий объем финансирова</w:t>
      </w:r>
      <w:r w:rsidR="003C2141">
        <w:rPr>
          <w:rFonts w:ascii="Times New Roman" w:eastAsia="Times New Roman" w:hAnsi="Times New Roman"/>
          <w:sz w:val="27"/>
          <w:szCs w:val="27"/>
        </w:rPr>
        <w:t>ния программы составляет в  2024</w:t>
      </w:r>
      <w:r w:rsidR="00960C59">
        <w:rPr>
          <w:rFonts w:ascii="Times New Roman" w:eastAsia="Times New Roman" w:hAnsi="Times New Roman"/>
          <w:sz w:val="27"/>
          <w:szCs w:val="27"/>
        </w:rPr>
        <w:t>-202</w:t>
      </w:r>
      <w:r w:rsidR="003C2141">
        <w:rPr>
          <w:rFonts w:ascii="Times New Roman" w:eastAsia="Times New Roman" w:hAnsi="Times New Roman"/>
          <w:sz w:val="27"/>
          <w:szCs w:val="27"/>
        </w:rPr>
        <w:t>7</w:t>
      </w:r>
      <w:r w:rsidRPr="00260114">
        <w:rPr>
          <w:rFonts w:ascii="Times New Roman" w:eastAsia="Times New Roman" w:hAnsi="Times New Roman"/>
          <w:sz w:val="27"/>
          <w:szCs w:val="27"/>
        </w:rPr>
        <w:t xml:space="preserve"> </w:t>
      </w:r>
      <w:r w:rsidR="00960C59">
        <w:rPr>
          <w:rFonts w:ascii="Times New Roman" w:eastAsia="Times New Roman" w:hAnsi="Times New Roman"/>
          <w:sz w:val="27"/>
          <w:szCs w:val="27"/>
        </w:rPr>
        <w:t>гг. –</w:t>
      </w:r>
      <w:r w:rsidRPr="00260114">
        <w:rPr>
          <w:rFonts w:ascii="Times New Roman" w:eastAsia="Times New Roman" w:hAnsi="Times New Roman"/>
          <w:sz w:val="27"/>
          <w:szCs w:val="27"/>
        </w:rPr>
        <w:t xml:space="preserve"> </w:t>
      </w:r>
      <w:r w:rsidR="003C2141">
        <w:rPr>
          <w:rFonts w:ascii="Times New Roman" w:eastAsia="Times New Roman" w:hAnsi="Times New Roman"/>
          <w:sz w:val="27"/>
          <w:szCs w:val="27"/>
        </w:rPr>
        <w:t>59 280,0</w:t>
      </w:r>
      <w:r w:rsidRPr="00260114">
        <w:rPr>
          <w:rFonts w:ascii="Times New Roman" w:eastAsia="Times New Roman" w:hAnsi="Times New Roman"/>
          <w:sz w:val="27"/>
          <w:szCs w:val="27"/>
        </w:rPr>
        <w:t xml:space="preserve"> тыс. руб. средства местного бюджета      </w:t>
      </w:r>
    </w:p>
    <w:p w:rsidR="00960C59" w:rsidRPr="00960C59" w:rsidRDefault="00960C59" w:rsidP="00960C59">
      <w:pPr>
        <w:spacing w:after="0"/>
        <w:rPr>
          <w:rFonts w:ascii="Times New Roman" w:hAnsi="Times New Roman"/>
          <w:sz w:val="27"/>
          <w:szCs w:val="27"/>
        </w:rPr>
      </w:pPr>
      <w:r w:rsidRPr="00960C59">
        <w:rPr>
          <w:rFonts w:ascii="Times New Roman" w:hAnsi="Times New Roman"/>
          <w:sz w:val="27"/>
          <w:szCs w:val="27"/>
        </w:rPr>
        <w:t>202</w:t>
      </w:r>
      <w:r w:rsidR="003C2141">
        <w:rPr>
          <w:rFonts w:ascii="Times New Roman" w:hAnsi="Times New Roman"/>
          <w:sz w:val="27"/>
          <w:szCs w:val="27"/>
        </w:rPr>
        <w:t>4</w:t>
      </w:r>
      <w:r w:rsidRPr="00960C59">
        <w:rPr>
          <w:rFonts w:ascii="Times New Roman" w:hAnsi="Times New Roman"/>
          <w:sz w:val="27"/>
          <w:szCs w:val="27"/>
        </w:rPr>
        <w:t xml:space="preserve"> год-   </w:t>
      </w:r>
      <w:r w:rsidR="003C2141">
        <w:rPr>
          <w:rFonts w:ascii="Times New Roman" w:hAnsi="Times New Roman"/>
          <w:sz w:val="27"/>
          <w:szCs w:val="27"/>
        </w:rPr>
        <w:t>35 022,9</w:t>
      </w:r>
      <w:r w:rsidRPr="00960C59">
        <w:rPr>
          <w:rFonts w:ascii="Times New Roman" w:hAnsi="Times New Roman"/>
          <w:sz w:val="27"/>
          <w:szCs w:val="27"/>
        </w:rPr>
        <w:t xml:space="preserve"> тыс. рублей.</w:t>
      </w:r>
    </w:p>
    <w:p w:rsidR="00960C59" w:rsidRPr="00960C59" w:rsidRDefault="00960C59" w:rsidP="00960C59">
      <w:pPr>
        <w:spacing w:after="0"/>
        <w:rPr>
          <w:rFonts w:ascii="Times New Roman" w:hAnsi="Times New Roman"/>
          <w:sz w:val="27"/>
          <w:szCs w:val="27"/>
        </w:rPr>
      </w:pPr>
      <w:r w:rsidRPr="00960C59">
        <w:rPr>
          <w:rFonts w:ascii="Times New Roman" w:hAnsi="Times New Roman"/>
          <w:sz w:val="27"/>
          <w:szCs w:val="27"/>
        </w:rPr>
        <w:t>202</w:t>
      </w:r>
      <w:r w:rsidR="003C2141">
        <w:rPr>
          <w:rFonts w:ascii="Times New Roman" w:hAnsi="Times New Roman"/>
          <w:sz w:val="27"/>
          <w:szCs w:val="27"/>
        </w:rPr>
        <w:t>5</w:t>
      </w:r>
      <w:r w:rsidRPr="00960C59">
        <w:rPr>
          <w:rFonts w:ascii="Times New Roman" w:hAnsi="Times New Roman"/>
          <w:sz w:val="27"/>
          <w:szCs w:val="27"/>
        </w:rPr>
        <w:t xml:space="preserve"> год –  </w:t>
      </w:r>
      <w:r w:rsidR="003C2141">
        <w:rPr>
          <w:rFonts w:ascii="Times New Roman" w:hAnsi="Times New Roman"/>
          <w:sz w:val="27"/>
          <w:szCs w:val="27"/>
        </w:rPr>
        <w:t>12 057,1</w:t>
      </w:r>
      <w:r w:rsidRPr="00960C59">
        <w:rPr>
          <w:rFonts w:ascii="Times New Roman" w:hAnsi="Times New Roman"/>
          <w:sz w:val="27"/>
          <w:szCs w:val="27"/>
        </w:rPr>
        <w:t xml:space="preserve"> тыс. рублей.</w:t>
      </w:r>
    </w:p>
    <w:p w:rsidR="00960C59" w:rsidRPr="00960C59" w:rsidRDefault="00960C59" w:rsidP="00960C59">
      <w:pPr>
        <w:spacing w:after="0"/>
        <w:rPr>
          <w:rFonts w:ascii="Times New Roman" w:hAnsi="Times New Roman"/>
          <w:sz w:val="27"/>
          <w:szCs w:val="27"/>
        </w:rPr>
      </w:pPr>
      <w:r w:rsidRPr="00960C59">
        <w:rPr>
          <w:rFonts w:ascii="Times New Roman" w:hAnsi="Times New Roman"/>
          <w:sz w:val="27"/>
          <w:szCs w:val="27"/>
        </w:rPr>
        <w:t>202</w:t>
      </w:r>
      <w:r w:rsidR="003C2141">
        <w:rPr>
          <w:rFonts w:ascii="Times New Roman" w:hAnsi="Times New Roman"/>
          <w:sz w:val="27"/>
          <w:szCs w:val="27"/>
        </w:rPr>
        <w:t>6</w:t>
      </w:r>
      <w:r w:rsidRPr="00960C59">
        <w:rPr>
          <w:rFonts w:ascii="Times New Roman" w:hAnsi="Times New Roman"/>
          <w:sz w:val="27"/>
          <w:szCs w:val="27"/>
        </w:rPr>
        <w:t xml:space="preserve"> год – </w:t>
      </w:r>
      <w:r w:rsidR="003C2141">
        <w:rPr>
          <w:rFonts w:ascii="Times New Roman" w:hAnsi="Times New Roman"/>
          <w:sz w:val="27"/>
          <w:szCs w:val="27"/>
        </w:rPr>
        <w:t xml:space="preserve">  </w:t>
      </w:r>
      <w:r w:rsidRPr="00960C59">
        <w:rPr>
          <w:rFonts w:ascii="Times New Roman" w:hAnsi="Times New Roman"/>
          <w:sz w:val="27"/>
          <w:szCs w:val="27"/>
        </w:rPr>
        <w:t xml:space="preserve"> </w:t>
      </w:r>
      <w:r w:rsidR="003C2141">
        <w:rPr>
          <w:rFonts w:ascii="Times New Roman" w:hAnsi="Times New Roman"/>
          <w:sz w:val="27"/>
          <w:szCs w:val="27"/>
        </w:rPr>
        <w:t>6 100,0</w:t>
      </w:r>
      <w:r w:rsidRPr="00960C59">
        <w:rPr>
          <w:rFonts w:ascii="Times New Roman" w:hAnsi="Times New Roman"/>
          <w:sz w:val="27"/>
          <w:szCs w:val="27"/>
        </w:rPr>
        <w:t xml:space="preserve"> тыс. рублей.</w:t>
      </w:r>
    </w:p>
    <w:p w:rsidR="00960C59" w:rsidRPr="00960C59" w:rsidRDefault="00960C59" w:rsidP="00960C59">
      <w:pPr>
        <w:spacing w:after="0"/>
        <w:rPr>
          <w:rFonts w:ascii="Times New Roman" w:hAnsi="Times New Roman"/>
          <w:sz w:val="27"/>
          <w:szCs w:val="27"/>
        </w:rPr>
      </w:pPr>
      <w:r w:rsidRPr="00960C59">
        <w:rPr>
          <w:rFonts w:ascii="Times New Roman" w:hAnsi="Times New Roman"/>
          <w:sz w:val="27"/>
          <w:szCs w:val="27"/>
        </w:rPr>
        <w:t>202</w:t>
      </w:r>
      <w:r w:rsidR="003C2141">
        <w:rPr>
          <w:rFonts w:ascii="Times New Roman" w:hAnsi="Times New Roman"/>
          <w:sz w:val="27"/>
          <w:szCs w:val="27"/>
        </w:rPr>
        <w:t>7 год -</w:t>
      </w:r>
      <w:r w:rsidRPr="00960C59">
        <w:rPr>
          <w:rFonts w:ascii="Times New Roman" w:hAnsi="Times New Roman"/>
          <w:sz w:val="27"/>
          <w:szCs w:val="27"/>
        </w:rPr>
        <w:t xml:space="preserve">  </w:t>
      </w:r>
      <w:r w:rsidR="003C2141">
        <w:rPr>
          <w:rFonts w:ascii="Times New Roman" w:hAnsi="Times New Roman"/>
          <w:sz w:val="27"/>
          <w:szCs w:val="27"/>
        </w:rPr>
        <w:t xml:space="preserve">   6 1</w:t>
      </w:r>
      <w:r w:rsidR="005E3D50">
        <w:rPr>
          <w:rFonts w:ascii="Times New Roman" w:hAnsi="Times New Roman"/>
          <w:sz w:val="27"/>
          <w:szCs w:val="27"/>
        </w:rPr>
        <w:t>00</w:t>
      </w:r>
      <w:r w:rsidRPr="00960C59">
        <w:rPr>
          <w:rFonts w:ascii="Times New Roman" w:hAnsi="Times New Roman"/>
          <w:sz w:val="27"/>
          <w:szCs w:val="27"/>
        </w:rPr>
        <w:t>,0 тыс. рублей</w:t>
      </w:r>
    </w:p>
    <w:p w:rsidR="003C2141" w:rsidRDefault="00691EB5" w:rsidP="003C2141">
      <w:pPr>
        <w:spacing w:line="0" w:lineRule="atLeast"/>
        <w:ind w:left="142"/>
        <w:jc w:val="both"/>
        <w:rPr>
          <w:rFonts w:ascii="Times New Roman" w:eastAsia="Times New Roman" w:hAnsi="Times New Roman"/>
          <w:sz w:val="27"/>
          <w:szCs w:val="27"/>
        </w:rPr>
      </w:pPr>
      <w:r w:rsidRPr="00260114">
        <w:rPr>
          <w:rFonts w:ascii="Times New Roman" w:eastAsia="Times New Roman" w:hAnsi="Times New Roman"/>
          <w:sz w:val="27"/>
          <w:szCs w:val="27"/>
        </w:rPr>
        <w:t xml:space="preserve"> 3. Осуществлять  финансирование  данной  программы  в  пределах средств,  предусмотренных в бюджете поселения на очередной финансовый год.                                                                                                                               4. Опубликовать   настоящее   Постановление   в   газете   "Вестник Быстровского сельсовета" и разместить на официальном сайте администрации Быстровского сельсовета.                                                      </w:t>
      </w:r>
      <w:r w:rsidR="00960C59">
        <w:rPr>
          <w:rFonts w:ascii="Times New Roman" w:eastAsia="Times New Roman" w:hAnsi="Times New Roman"/>
          <w:sz w:val="27"/>
          <w:szCs w:val="27"/>
        </w:rPr>
        <w:t xml:space="preserve">                                           </w:t>
      </w:r>
      <w:r w:rsidRPr="00260114">
        <w:rPr>
          <w:rFonts w:ascii="Times New Roman" w:eastAsia="Times New Roman" w:hAnsi="Times New Roman"/>
          <w:sz w:val="27"/>
          <w:szCs w:val="27"/>
        </w:rPr>
        <w:t xml:space="preserve">   </w:t>
      </w:r>
      <w:r w:rsidR="003C2141">
        <w:rPr>
          <w:rFonts w:ascii="Times New Roman" w:eastAsia="Times New Roman" w:hAnsi="Times New Roman"/>
          <w:sz w:val="27"/>
          <w:szCs w:val="27"/>
        </w:rPr>
        <w:t xml:space="preserve">                </w:t>
      </w:r>
    </w:p>
    <w:p w:rsidR="00691EB5" w:rsidRPr="00260114" w:rsidRDefault="00691EB5" w:rsidP="00960C59">
      <w:pPr>
        <w:spacing w:line="0" w:lineRule="atLeast"/>
        <w:ind w:left="142"/>
        <w:jc w:val="both"/>
        <w:rPr>
          <w:rFonts w:ascii="Times New Roman" w:eastAsia="Times New Roman" w:hAnsi="Times New Roman"/>
          <w:sz w:val="27"/>
          <w:szCs w:val="27"/>
        </w:rPr>
      </w:pPr>
      <w:r w:rsidRPr="00260114">
        <w:rPr>
          <w:rFonts w:ascii="Times New Roman" w:eastAsia="Times New Roman" w:hAnsi="Times New Roman"/>
          <w:sz w:val="27"/>
          <w:szCs w:val="27"/>
        </w:rPr>
        <w:t xml:space="preserve"> 5 . Контроль за исполнением настоящего постановления оставляю за собой.</w:t>
      </w:r>
    </w:p>
    <w:p w:rsidR="006A041B" w:rsidRDefault="006A041B" w:rsidP="006A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A041B" w:rsidRPr="006A041B" w:rsidRDefault="00691EB5" w:rsidP="006A04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60114">
        <w:rPr>
          <w:rFonts w:ascii="Times New Roman" w:hAnsi="Times New Roman"/>
          <w:sz w:val="27"/>
          <w:szCs w:val="27"/>
        </w:rPr>
        <w:t xml:space="preserve"> </w:t>
      </w:r>
      <w:r w:rsidR="003C2141">
        <w:rPr>
          <w:rFonts w:ascii="Times New Roman" w:hAnsi="Times New Roman"/>
          <w:sz w:val="28"/>
          <w:szCs w:val="28"/>
        </w:rPr>
        <w:t>Глава</w:t>
      </w:r>
      <w:r w:rsidR="006A041B" w:rsidRPr="006A041B">
        <w:rPr>
          <w:rFonts w:ascii="Times New Roman" w:hAnsi="Times New Roman"/>
          <w:sz w:val="28"/>
          <w:szCs w:val="28"/>
        </w:rPr>
        <w:t xml:space="preserve">   Быстровского сельсовета                                                        </w:t>
      </w:r>
    </w:p>
    <w:p w:rsidR="006A041B" w:rsidRPr="00FC6BA3" w:rsidRDefault="006A041B" w:rsidP="006A041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041B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  <w:r w:rsidR="003C2141">
        <w:rPr>
          <w:rFonts w:ascii="Times New Roman" w:hAnsi="Times New Roman"/>
          <w:sz w:val="28"/>
          <w:szCs w:val="28"/>
        </w:rPr>
        <w:t xml:space="preserve">                         </w:t>
      </w:r>
      <w:r w:rsidRPr="006A041B">
        <w:rPr>
          <w:rFonts w:ascii="Times New Roman" w:hAnsi="Times New Roman"/>
          <w:sz w:val="28"/>
          <w:szCs w:val="28"/>
        </w:rPr>
        <w:t xml:space="preserve">  </w:t>
      </w:r>
      <w:r w:rsidR="003C2141">
        <w:rPr>
          <w:rFonts w:ascii="Times New Roman" w:hAnsi="Times New Roman"/>
          <w:sz w:val="28"/>
          <w:szCs w:val="28"/>
        </w:rPr>
        <w:t>А.А. Павленко</w:t>
      </w:r>
    </w:p>
    <w:p w:rsidR="006A041B" w:rsidRPr="00FC6BA3" w:rsidRDefault="006A041B" w:rsidP="006A0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3B0" w:rsidRPr="005F517B" w:rsidRDefault="005223B0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Приложение </w:t>
      </w:r>
    </w:p>
    <w:p w:rsidR="005223B0" w:rsidRPr="005F517B" w:rsidRDefault="005223B0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к постановлению а</w:t>
      </w: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дминистрации</w:t>
      </w:r>
    </w:p>
    <w:p w:rsidR="005223B0" w:rsidRPr="005F517B" w:rsidRDefault="003F05E2" w:rsidP="00150FB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Быстровского</w:t>
      </w:r>
      <w:r w:rsidR="005223B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сельсовета</w:t>
      </w:r>
    </w:p>
    <w:p w:rsidR="005223B0" w:rsidRDefault="005223B0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0172F2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от  </w:t>
      </w:r>
      <w:r w:rsidR="000172F2" w:rsidRPr="000172F2">
        <w:rPr>
          <w:rFonts w:ascii="Times New Roman" w:hAnsi="Times New Roman"/>
          <w:color w:val="000000"/>
          <w:sz w:val="23"/>
          <w:szCs w:val="23"/>
          <w:lang w:eastAsia="ru-RU"/>
        </w:rPr>
        <w:t>15.11.2024 № 61</w:t>
      </w:r>
      <w:bookmarkStart w:id="0" w:name="_GoBack"/>
    </w:p>
    <w:p w:rsidR="005223B0" w:rsidRDefault="000045E2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/>
          <w:sz w:val="23"/>
          <w:szCs w:val="23"/>
          <w:lang w:eastAsia="ru-RU"/>
        </w:rPr>
        <w:t>Таблица 1</w:t>
      </w:r>
    </w:p>
    <w:bookmarkEnd w:id="0"/>
    <w:p w:rsidR="005023A6" w:rsidRPr="005F517B" w:rsidRDefault="005023A6" w:rsidP="00385A7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5223B0" w:rsidRPr="005F517B" w:rsidRDefault="005223B0" w:rsidP="00150F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МУНИЦИПАЛЬНАЯ 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ПРОГРАММА </w:t>
      </w:r>
      <w:r w:rsidR="003F05E2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«СОХРАНЕНИЕ И РАЗВИТИЕ КУЛЬТУРЫ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3F05E2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БЫСТРОВСКОГО</w:t>
      </w:r>
      <w:r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СЕЛЬСОВЕТА</w:t>
      </w:r>
      <w:r w:rsidR="003F05E2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»</w:t>
      </w: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3F05E2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 xml:space="preserve">                       </w:t>
      </w:r>
    </w:p>
    <w:p w:rsidR="005223B0" w:rsidRPr="005F517B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5F517B">
        <w:rPr>
          <w:rFonts w:ascii="Times New Roman" w:hAnsi="Times New Roman"/>
          <w:b/>
          <w:bCs/>
          <w:color w:val="000000"/>
          <w:sz w:val="23"/>
          <w:szCs w:val="23"/>
          <w:lang w:eastAsia="ru-RU"/>
        </w:rPr>
        <w:t>ПАСПОРТ ПРОГРАММЫ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5"/>
        <w:gridCol w:w="7060"/>
      </w:tblGrid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Наименование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rPr>
                <w:rFonts w:ascii="Times New Roman" w:hAnsi="Times New Roman"/>
                <w:b/>
                <w:color w:val="000000"/>
              </w:rPr>
            </w:pPr>
            <w:r w:rsidRPr="00960C59">
              <w:rPr>
                <w:rFonts w:ascii="Times New Roman" w:hAnsi="Times New Roman"/>
                <w:color w:val="000000"/>
              </w:rPr>
              <w:t xml:space="preserve">«Сохранение и развитие культуры на территории </w:t>
            </w:r>
            <w:r w:rsidRPr="00960C59">
              <w:rPr>
                <w:rFonts w:ascii="Times New Roman" w:hAnsi="Times New Roman"/>
              </w:rPr>
              <w:t>Быстровского</w:t>
            </w:r>
            <w:r w:rsidRPr="00960C59">
              <w:rPr>
                <w:rFonts w:ascii="Times New Roman" w:hAnsi="Times New Roman"/>
                <w:color w:val="000000"/>
              </w:rPr>
              <w:t xml:space="preserve"> сельсовета»</w:t>
            </w:r>
            <w:r w:rsidRPr="00960C59">
              <w:rPr>
                <w:rFonts w:ascii="Times New Roman" w:hAnsi="Times New Roman"/>
              </w:rPr>
              <w:t xml:space="preserve"> (далее – Программа)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Основание для разработки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 xml:space="preserve">Бюджетный </w:t>
            </w:r>
            <w:hyperlink r:id="rId5" w:history="1">
              <w:r w:rsidRPr="00960C59">
                <w:rPr>
                  <w:rStyle w:val="a4"/>
                  <w:rFonts w:ascii="Times New Roman" w:hAnsi="Times New Roman"/>
                </w:rPr>
                <w:t>кодекс</w:t>
              </w:r>
            </w:hyperlink>
            <w:r w:rsidRPr="00960C59">
              <w:rPr>
                <w:rFonts w:ascii="Times New Roman" w:hAnsi="Times New Roman"/>
              </w:rPr>
              <w:t xml:space="preserve"> Российской Федерации;</w:t>
            </w:r>
          </w:p>
          <w:p w:rsidR="00960C59" w:rsidRPr="00960C59" w:rsidRDefault="00960C59" w:rsidP="00960C59">
            <w:pPr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 xml:space="preserve">Федеральный </w:t>
            </w:r>
            <w:hyperlink r:id="rId6" w:history="1">
              <w:r w:rsidRPr="00960C59">
                <w:rPr>
                  <w:rStyle w:val="a4"/>
                  <w:rFonts w:ascii="Times New Roman" w:hAnsi="Times New Roman"/>
                </w:rPr>
                <w:t>закон</w:t>
              </w:r>
            </w:hyperlink>
            <w:r w:rsidRPr="00960C59">
              <w:rPr>
                <w:rFonts w:ascii="Times New Roman" w:hAnsi="Times New Roman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:rsidR="00960C59" w:rsidRPr="00960C59" w:rsidRDefault="00960C59" w:rsidP="00960C59">
            <w:pPr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Устав Быстровского сельсовета;</w:t>
            </w:r>
          </w:p>
          <w:p w:rsidR="00960C59" w:rsidRPr="00960C59" w:rsidRDefault="00960C59" w:rsidP="00960C59">
            <w:pPr>
              <w:numPr>
                <w:ilvl w:val="0"/>
                <w:numId w:val="1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Постановление администрации Быстровского сельсовета от 10.11.2014 №176 «Об утверждении Порядка разработки, и оценки эффективности муниципальных программ Быстровского сельсовета Искитимского района Новосибирской области»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 xml:space="preserve">Муниципальный заказчик 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 xml:space="preserve">администрации Быстровского сельсовета 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Основной разработчик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 xml:space="preserve">администрации Быстровского сельсовета 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Цели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:rsidR="00960C59" w:rsidRPr="00960C59" w:rsidRDefault="00960C59" w:rsidP="00960C59">
            <w:pPr>
              <w:spacing w:after="0" w:line="244" w:lineRule="auto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  <w:kern w:val="2"/>
              </w:rPr>
              <w:t>культурно-досуговой деятельности;</w:t>
            </w:r>
          </w:p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доступ к культурным ценностям на территории Быстровского сельсовета.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Задачи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Создание условий для организации досуга жителей поселения и обеспечения услугами организаций культуры детей и молодежи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Сроки реализации 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76184C" w:rsidP="00960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2024-2027</w:t>
            </w:r>
            <w:r w:rsidR="00960C59" w:rsidRPr="00960C59">
              <w:rPr>
                <w:rFonts w:ascii="Times New Roman" w:hAnsi="Times New Roman"/>
              </w:rPr>
              <w:t xml:space="preserve"> годы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Источники финансирования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>- Общий объем ф</w:t>
            </w:r>
            <w:r w:rsidR="003C2141">
              <w:rPr>
                <w:rFonts w:ascii="Times New Roman" w:hAnsi="Times New Roman"/>
              </w:rPr>
              <w:t xml:space="preserve">инансирования программы </w:t>
            </w:r>
            <w:r w:rsidR="0076184C">
              <w:rPr>
                <w:rFonts w:ascii="Times New Roman" w:hAnsi="Times New Roman"/>
              </w:rPr>
              <w:t>59 280,0</w:t>
            </w:r>
            <w:r w:rsidRPr="00960C59">
              <w:rPr>
                <w:rFonts w:ascii="Times New Roman" w:hAnsi="Times New Roman"/>
              </w:rPr>
              <w:t xml:space="preserve"> тыс. руб.                                                                                                                  По годам</w:t>
            </w:r>
          </w:p>
          <w:p w:rsidR="00960C59" w:rsidRPr="00960C59" w:rsidRDefault="0076184C" w:rsidP="00960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2024г –  35 022,9 </w:t>
            </w:r>
            <w:r w:rsidR="00960C59" w:rsidRPr="00960C59">
              <w:rPr>
                <w:rFonts w:ascii="Times New Roman" w:hAnsi="Times New Roman"/>
              </w:rPr>
              <w:t>тыс. руб.</w:t>
            </w:r>
          </w:p>
          <w:p w:rsidR="00960C59" w:rsidRPr="00960C59" w:rsidRDefault="0076184C" w:rsidP="00960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2025г.-  12 057,1</w:t>
            </w:r>
            <w:r w:rsidR="00960C59" w:rsidRPr="00960C59">
              <w:rPr>
                <w:rFonts w:ascii="Times New Roman" w:hAnsi="Times New Roman"/>
              </w:rPr>
              <w:t xml:space="preserve"> тыс. руб.                                                                                            </w:t>
            </w:r>
            <w:r w:rsidR="004E2A27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>2026г.-    6 </w:t>
            </w:r>
            <w:r w:rsidR="00CA0518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  <w:r w:rsidR="00960C59" w:rsidRPr="00960C59">
              <w:rPr>
                <w:rFonts w:ascii="Times New Roman" w:hAnsi="Times New Roman"/>
              </w:rPr>
              <w:t xml:space="preserve"> тыс. руб.</w:t>
            </w:r>
          </w:p>
          <w:p w:rsidR="00960C59" w:rsidRPr="00960C59" w:rsidRDefault="0076184C" w:rsidP="00960C5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  <w:r w:rsidR="00960C59" w:rsidRPr="00960C59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-   6 100,0</w:t>
            </w:r>
            <w:r w:rsidR="00960C59" w:rsidRPr="00960C59">
              <w:rPr>
                <w:rFonts w:ascii="Times New Roman" w:hAnsi="Times New Roman"/>
              </w:rPr>
              <w:t xml:space="preserve"> тыс. руб. </w:t>
            </w:r>
          </w:p>
          <w:p w:rsidR="00960C59" w:rsidRPr="00960C59" w:rsidRDefault="00960C59" w:rsidP="00960C59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960C59">
              <w:rPr>
                <w:rFonts w:ascii="Times New Roman" w:hAnsi="Times New Roman"/>
              </w:rPr>
              <w:t xml:space="preserve">источник:  бюджет Быстровского сельсовета 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Участники основных мероприятий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60C59">
              <w:rPr>
                <w:rFonts w:ascii="Times New Roman" w:hAnsi="Times New Roman"/>
                <w:color w:val="000000"/>
              </w:rPr>
              <w:t>МКУК «Центр досуга с. Быстровка»</w:t>
            </w:r>
          </w:p>
          <w:p w:rsidR="00960C59" w:rsidRPr="00960C59" w:rsidRDefault="00960C59" w:rsidP="00960C5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60C59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Pr="00960C59">
              <w:rPr>
                <w:rFonts w:ascii="Times New Roman" w:hAnsi="Times New Roman"/>
              </w:rPr>
              <w:t>Быстровского</w:t>
            </w:r>
            <w:r w:rsidRPr="00960C59">
              <w:rPr>
                <w:rFonts w:ascii="Times New Roman" w:hAnsi="Times New Roman"/>
                <w:color w:val="000000"/>
              </w:rPr>
              <w:t xml:space="preserve"> сельсовета</w:t>
            </w:r>
          </w:p>
          <w:p w:rsidR="00960C59" w:rsidRPr="00960C59" w:rsidRDefault="00960C59" w:rsidP="00960C5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 xml:space="preserve">Ожидаемые      </w:t>
            </w:r>
            <w:r w:rsidRPr="00960C59">
              <w:rPr>
                <w:rFonts w:ascii="Times New Roman" w:hAnsi="Times New Roman"/>
                <w:b/>
                <w:i/>
              </w:rPr>
              <w:br/>
              <w:t xml:space="preserve">результаты     </w:t>
            </w:r>
            <w:r w:rsidRPr="00960C59">
              <w:rPr>
                <w:rFonts w:ascii="Times New Roman" w:hAnsi="Times New Roman"/>
                <w:b/>
                <w:i/>
              </w:rPr>
              <w:br/>
              <w:t xml:space="preserve">реализации     </w:t>
            </w:r>
            <w:r w:rsidRPr="00960C59">
              <w:rPr>
                <w:rFonts w:ascii="Times New Roman" w:hAnsi="Times New Roman"/>
                <w:b/>
                <w:i/>
              </w:rPr>
              <w:br/>
              <w:t>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</w:p>
          <w:p w:rsidR="00960C59" w:rsidRPr="00960C59" w:rsidRDefault="00960C59" w:rsidP="00960C59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960C59">
              <w:rPr>
                <w:rFonts w:ascii="Times New Roman" w:hAnsi="Times New Roman"/>
              </w:rPr>
              <w:t>Увеличение количества проводимых мероприятий  в год.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Контроль за реализацией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</w:rPr>
            </w:pPr>
            <w:r w:rsidRPr="00960C59">
              <w:rPr>
                <w:rFonts w:ascii="Times New Roman" w:hAnsi="Times New Roman"/>
              </w:rPr>
              <w:t xml:space="preserve">Осуществляется </w:t>
            </w:r>
            <w:r w:rsidRPr="00960C59">
              <w:rPr>
                <w:rFonts w:ascii="Times New Roman" w:hAnsi="Times New Roman"/>
                <w:color w:val="000000"/>
              </w:rPr>
              <w:t xml:space="preserve">в Порядке, определенным постановлением </w:t>
            </w:r>
            <w:r w:rsidRPr="00960C59">
              <w:rPr>
                <w:rFonts w:ascii="Times New Roman" w:hAnsi="Times New Roman"/>
                <w:bCs/>
                <w:color w:val="000000"/>
              </w:rPr>
              <w:t xml:space="preserve">администрации </w:t>
            </w:r>
            <w:r w:rsidRPr="00960C59">
              <w:rPr>
                <w:rFonts w:ascii="Times New Roman" w:hAnsi="Times New Roman"/>
              </w:rPr>
              <w:t>Быстровского</w:t>
            </w:r>
            <w:r w:rsidRPr="00960C59">
              <w:rPr>
                <w:rFonts w:ascii="Times New Roman" w:hAnsi="Times New Roman"/>
                <w:bCs/>
                <w:color w:val="000000"/>
              </w:rPr>
              <w:t xml:space="preserve"> сельсовета от 10.11.2014 № 176</w:t>
            </w:r>
          </w:p>
        </w:tc>
      </w:tr>
      <w:tr w:rsidR="00960C59" w:rsidRPr="007E22E7" w:rsidTr="00750B11">
        <w:trPr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960C59">
              <w:rPr>
                <w:rFonts w:ascii="Times New Roman" w:hAnsi="Times New Roman"/>
                <w:b/>
                <w:i/>
              </w:rPr>
              <w:t>Наименование Программы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C59" w:rsidRPr="00960C59" w:rsidRDefault="00960C59" w:rsidP="00960C5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960C59">
              <w:rPr>
                <w:rFonts w:ascii="Times New Roman" w:hAnsi="Times New Roman"/>
                <w:color w:val="000000"/>
              </w:rPr>
              <w:t xml:space="preserve">«Сохранение и развитие культуры на территории </w:t>
            </w:r>
            <w:r w:rsidRPr="00960C59">
              <w:rPr>
                <w:rFonts w:ascii="Times New Roman" w:hAnsi="Times New Roman"/>
              </w:rPr>
              <w:t>Быстровского</w:t>
            </w:r>
            <w:r w:rsidRPr="00960C59">
              <w:rPr>
                <w:rFonts w:ascii="Times New Roman" w:hAnsi="Times New Roman"/>
                <w:color w:val="000000"/>
              </w:rPr>
              <w:t xml:space="preserve"> сельсовета»</w:t>
            </w:r>
            <w:r w:rsidRPr="00960C59">
              <w:rPr>
                <w:rFonts w:ascii="Times New Roman" w:hAnsi="Times New Roman"/>
              </w:rPr>
              <w:t xml:space="preserve"> (далее – Программа)</w:t>
            </w:r>
          </w:p>
        </w:tc>
      </w:tr>
    </w:tbl>
    <w:p w:rsidR="005223B0" w:rsidRPr="00A12DBB" w:rsidRDefault="005223B0" w:rsidP="009B123F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F517B">
        <w:rPr>
          <w:rFonts w:ascii="Times New Roman" w:hAnsi="Times New Roman"/>
          <w:color w:val="000000"/>
          <w:sz w:val="23"/>
          <w:szCs w:val="23"/>
          <w:lang w:eastAsia="ru-RU"/>
        </w:rPr>
        <w:t> 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Раздел I. Содержание проблемы и обоснование необходимости ее решения программными методами.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Государственная политика в области культуры направлена на обеспечение свободного доступа граждан к культурным ценностям, информации, услугам учреждений культуры с учетом интересов всех социальных групп населения, а также на обеспечение участия каждого в культурной жизни страны.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целью реализации Законов Российской Федерации: № 131-ФЗ "Об общих принципах организации местного самоуправления в Российской Федерации", № 3612-1 "Основы законодательства Российской Федерации о культуре", </w:t>
      </w:r>
      <w:r w:rsidR="00FB1DF5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№ 78-ФЗ "О библиотечном деле",  №73 «Об объектах культурного наследия (памятниках истории и культуры) народов Российской Федерации» Программой запланированы мероприятия по обеспечению жителей поселения услугами учреждений культуры, организации библиотечно-информационного обслуживания, созданию условий для организации массового отдыха и досуга жителей поселения,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Настоящая Программа направлена на создание правовой, организационной и финансово-экономической основы для развития культуры в Б</w:t>
      </w:r>
      <w:r w:rsidR="003F05E2" w:rsidRPr="00A12DBB">
        <w:rPr>
          <w:rFonts w:ascii="Times New Roman" w:hAnsi="Times New Roman"/>
          <w:color w:val="000000"/>
          <w:sz w:val="24"/>
          <w:szCs w:val="24"/>
          <w:lang w:eastAsia="ru-RU"/>
        </w:rPr>
        <w:t>ыстровском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сельсовете.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Реализация Программы «Сохранение и развитие культуры </w:t>
      </w:r>
      <w:r w:rsidR="003F05E2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Быстровском сельсовета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" поможет достичь более результативных показателей в области культуры, что позволит расширить спектр и качество, предоставляемых современных культурно - досуговых услуг населению, сохранить учреждение культуры и объекты культурного наследия.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Раздел II. Основные цели и задачи, сроки и этапы реализации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Цель программы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Основной целью Программы является создание условий для доступа граждан к культурным ценностям и информационным ресурсам, создание условий для сохранения и развития культурного потенциала и наследия поселения.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 Задачи Программы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условий для организации массового отдыха и досуга, обеспечение жителей поселения  услугами учреждений культуры.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библиотечного обслуживания населения.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Социально-экономическое развитие невозможно без развития культуры. Развитие культуры в поселении - один из основных факторов социальной стабильности, условие для активизации хозяйственно-экономического развития.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 ремонт и содержание памятника воинам, погибшим в годы Великой Отечественной войны.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                                              Сроки и этапы реализации Программы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Реализацию Программы предполагается осуществить в три этапа:</w:t>
      </w:r>
    </w:p>
    <w:p w:rsidR="005223B0" w:rsidRPr="00A12DBB" w:rsidRDefault="0076184C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 этап –   2024</w:t>
      </w:r>
      <w:r w:rsidR="005223B0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год;</w:t>
      </w:r>
    </w:p>
    <w:p w:rsidR="005223B0" w:rsidRPr="00A12DBB" w:rsidRDefault="0076184C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II этап –  2026</w:t>
      </w:r>
      <w:r w:rsidR="005223B0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год;</w:t>
      </w:r>
    </w:p>
    <w:p w:rsidR="005223B0" w:rsidRPr="00A12DBB" w:rsidRDefault="0076184C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III этап – 2027</w:t>
      </w:r>
      <w:r w:rsidR="005223B0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</w:t>
      </w:r>
    </w:p>
    <w:p w:rsidR="000045E2" w:rsidRPr="00A12DBB" w:rsidRDefault="000045E2" w:rsidP="000045E2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Таблица 2</w:t>
      </w:r>
    </w:p>
    <w:p w:rsidR="00EB1233" w:rsidRPr="00A12DBB" w:rsidRDefault="00EB1233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223B0" w:rsidRPr="00A12DBB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ЦЕЛЕВЫЕ ИНДИКАТОРЫ И ПОКАЗАТЕЛИ</w:t>
      </w:r>
    </w:p>
    <w:tbl>
      <w:tblPr>
        <w:tblW w:w="91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20"/>
        <w:gridCol w:w="690"/>
        <w:gridCol w:w="1215"/>
        <w:gridCol w:w="1020"/>
        <w:gridCol w:w="1875"/>
      </w:tblGrid>
      <w:tr w:rsidR="005223B0" w:rsidRPr="00A12DBB" w:rsidTr="002554F5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Программы, показатели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Ед. </w:t>
            </w: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изм.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223B0" w:rsidRPr="00A12DBB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1F216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5223B0"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1D72B3" w:rsidP="003B1525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7618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223B0"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82BC3" w:rsidRDefault="001D72B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6184C">
              <w:rPr>
                <w:rFonts w:ascii="Times New Roman" w:hAnsi="Times New Roman"/>
                <w:sz w:val="24"/>
                <w:szCs w:val="24"/>
                <w:lang w:eastAsia="ru-RU"/>
              </w:rPr>
              <w:t>027</w:t>
            </w:r>
            <w:r w:rsidR="005223B0"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5223B0" w:rsidRPr="00A12DBB" w:rsidTr="005F517B">
        <w:trPr>
          <w:tblCellSpacing w:w="0" w:type="dxa"/>
          <w:jc w:val="center"/>
        </w:trPr>
        <w:tc>
          <w:tcPr>
            <w:tcW w:w="9120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Создание условий для организации массового отдыха и досуга, обе</w:t>
            </w:r>
            <w:r w:rsidR="003B1525"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спечения жителей Быстровского</w:t>
            </w: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5223B0" w:rsidRPr="00A12DBB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культурно-досуговых мероприятий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1F216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1F216B" w:rsidP="00EB1233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82BC3" w:rsidRDefault="001F216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5223B0" w:rsidRPr="00A12DBB" w:rsidTr="005F517B">
        <w:trPr>
          <w:tblCellSpacing w:w="0" w:type="dxa"/>
          <w:jc w:val="center"/>
        </w:trPr>
        <w:tc>
          <w:tcPr>
            <w:tcW w:w="43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посетителей культурно-досуговых мероприятий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E82BC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4921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E82BC3" w:rsidRDefault="00E82BC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5025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E82BC3" w:rsidRDefault="00E82BC3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BC3">
              <w:rPr>
                <w:rFonts w:ascii="Times New Roman" w:hAnsi="Times New Roman"/>
                <w:sz w:val="24"/>
                <w:szCs w:val="24"/>
                <w:lang w:eastAsia="ru-RU"/>
              </w:rPr>
              <w:t>5250</w:t>
            </w:r>
          </w:p>
        </w:tc>
      </w:tr>
    </w:tbl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223B0" w:rsidRPr="00A12DBB" w:rsidRDefault="005223B0" w:rsidP="00EB1233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Раздел III. СИСТЕМА ПРОГРАММНЫХ МЕРОПРИЯТИЙ, РЕСУРСНОЕ ОБЕСПЕЧЕНИЕ ПРОГРАММЫ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На  территории поселения находится памятник воинам, погибшим в годы Великой Отечественной войны, который требуют постоянного ухода и ремонта. Для поддержания памятника в нормальном состоянии необходимо организовать регулярную уборку территории памятника, ремонт и окраску ограждения и монумента.</w:t>
      </w:r>
    </w:p>
    <w:p w:rsidR="00EB1233" w:rsidRPr="00A12DBB" w:rsidRDefault="00EB1233" w:rsidP="00EB1233">
      <w:pPr>
        <w:shd w:val="clear" w:color="auto" w:fill="FFFFFF"/>
        <w:spacing w:before="167" w:after="167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Таблица 3 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 Сводные данные по расчету потребности в ресурсном обеспечении, необходимом для реализации Программы, по задачам приведены в таблице тыс. руб.</w:t>
      </w:r>
    </w:p>
    <w:tbl>
      <w:tblPr>
        <w:tblW w:w="10410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7"/>
        <w:gridCol w:w="2412"/>
        <w:gridCol w:w="1843"/>
        <w:gridCol w:w="1153"/>
        <w:gridCol w:w="1198"/>
        <w:gridCol w:w="1287"/>
      </w:tblGrid>
      <w:tr w:rsidR="00000EB9" w:rsidRPr="00A12DBB" w:rsidTr="002554F5">
        <w:trPr>
          <w:tblCellSpacing w:w="0" w:type="dxa"/>
          <w:jc w:val="right"/>
        </w:trPr>
        <w:tc>
          <w:tcPr>
            <w:tcW w:w="2517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2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 </w:t>
            </w: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финансирова- </w:t>
            </w: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ния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финансирования по годам</w:t>
            </w:r>
          </w:p>
        </w:tc>
      </w:tr>
      <w:tr w:rsidR="00000EB9" w:rsidRPr="00A12DBB" w:rsidTr="002554F5">
        <w:trPr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3B0" w:rsidRPr="00A12DBB" w:rsidRDefault="005223B0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3B0" w:rsidRPr="00A12DBB" w:rsidRDefault="005223B0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23B0" w:rsidRPr="00A12DBB" w:rsidRDefault="005223B0" w:rsidP="005F5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4E2A27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5223B0"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A12DBB" w:rsidRDefault="004E2A27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  <w:r w:rsidR="005223B0"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A12DBB" w:rsidRDefault="004E2A27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  <w:r w:rsidR="005223B0"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000EB9" w:rsidRPr="004D35AB" w:rsidTr="002554F5">
        <w:trPr>
          <w:tblCellSpacing w:w="0" w:type="dxa"/>
          <w:jc w:val="right"/>
        </w:trPr>
        <w:tc>
          <w:tcPr>
            <w:tcW w:w="2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3F05E2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</w:t>
            </w:r>
            <w:r w:rsidR="003F05E2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«Сохранение и раз- </w:t>
            </w: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витие культуры </w:t>
            </w:r>
            <w:r w:rsidR="003F05E2" w:rsidRPr="004D35A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Быстровском</w:t>
            </w: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000EB9" w:rsidP="003F05E2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color w:val="000000"/>
                <w:sz w:val="24"/>
                <w:szCs w:val="24"/>
              </w:rPr>
              <w:t>МКУК «Центр досуга с. Быстровка»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F318B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35 022,9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3A0D3F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12057,1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4D35AB" w:rsidRDefault="00F318B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6 100,0</w:t>
            </w:r>
          </w:p>
        </w:tc>
      </w:tr>
      <w:tr w:rsidR="00000EB9" w:rsidRPr="004D35AB" w:rsidTr="002554F5">
        <w:trPr>
          <w:tblCellSpacing w:w="0" w:type="dxa"/>
          <w:jc w:val="right"/>
        </w:trPr>
        <w:tc>
          <w:tcPr>
            <w:tcW w:w="2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0EB9" w:rsidRPr="004D35AB" w:rsidTr="002554F5">
        <w:trPr>
          <w:tblCellSpacing w:w="0" w:type="dxa"/>
          <w:jc w:val="right"/>
        </w:trPr>
        <w:tc>
          <w:tcPr>
            <w:tcW w:w="2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1D72B3" w:rsidP="003F05E2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223B0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B56B45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 и развитие культуры </w:t>
            </w:r>
            <w:r w:rsidR="003F05E2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Быстровского</w:t>
            </w:r>
            <w:r w:rsidR="00B56B45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3F05E2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3F05E2">
            <w:pPr>
              <w:spacing w:before="167" w:after="167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МКУК </w:t>
            </w:r>
            <w:r w:rsidR="00000EB9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000EB9" w:rsidRPr="004D35AB">
              <w:rPr>
                <w:rFonts w:ascii="Times New Roman" w:hAnsi="Times New Roman"/>
                <w:color w:val="000000"/>
                <w:sz w:val="24"/>
                <w:szCs w:val="24"/>
              </w:rPr>
              <w:t>Центр досуга с. Быстровка»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F318B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3A0D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3A0D3F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8500,0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4D35AB" w:rsidRDefault="003A0D3F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4120,0</w:t>
            </w:r>
          </w:p>
        </w:tc>
      </w:tr>
      <w:tr w:rsidR="00000EB9" w:rsidRPr="004D35AB" w:rsidTr="002554F5">
        <w:trPr>
          <w:tblCellSpacing w:w="0" w:type="dxa"/>
          <w:jc w:val="right"/>
        </w:trPr>
        <w:tc>
          <w:tcPr>
            <w:tcW w:w="25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000EB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- </w:t>
            </w:r>
            <w:r w:rsidR="00000EB9"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 </w:t>
            </w: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«Сохранение, использование и популяризация объектов культурного наследия»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3B1525" w:rsidP="00000EB9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МКУК «</w:t>
            </w:r>
            <w:r w:rsidRPr="004D35AB">
              <w:rPr>
                <w:rFonts w:ascii="Times New Roman" w:hAnsi="Times New Roman"/>
                <w:color w:val="000000"/>
                <w:sz w:val="24"/>
                <w:szCs w:val="24"/>
              </w:rPr>
              <w:t>Центр досуга с. Быстровка»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5AB">
              <w:rPr>
                <w:rFonts w:ascii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F318BB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13 782,9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23B0" w:rsidRPr="004D35AB" w:rsidRDefault="003A0D3F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3557,1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223B0" w:rsidRPr="004D35AB" w:rsidRDefault="003A0D3F" w:rsidP="005F517B">
            <w:pPr>
              <w:spacing w:before="167" w:after="167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1 980,0</w:t>
            </w:r>
          </w:p>
        </w:tc>
      </w:tr>
    </w:tbl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35AB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Финансирование мероприятий муниципальной целевой программы осуществляется за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счет средств бюджета поселения. Ут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вержденная муниципальная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реализуется за счет бюджета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>Быстровского</w:t>
      </w:r>
      <w:r w:rsidR="00480E9F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сельсовета в объемах, установленных решением Совета депутатов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Быстровского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о бюджете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>Быстровского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на соответствующий финансовый год.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внесения изменений в решение Собрания депутатов в бюджете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>Быстровского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на очередной финансовый год в части бюджетных ассигнований на реализацию  муниципальной программы вносятся соответствующие изменения в постановления 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>Быстровского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о муниципальных программах.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Раздел IV. МЕХАНИЗМ РЕАЛИЗАЦИИ  И КОНТРОЛЬ ПРОГРАММЫ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Механизм реализации Программы предусматривает: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совершенствование системы управления муниципальным казенным учреждением культуры </w:t>
      </w:r>
      <w:r w:rsidR="00480E9F" w:rsidRPr="00A12DBB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480E9F" w:rsidRPr="00A12DBB">
        <w:rPr>
          <w:rFonts w:ascii="Times New Roman" w:hAnsi="Times New Roman"/>
          <w:color w:val="000000"/>
          <w:sz w:val="24"/>
          <w:szCs w:val="24"/>
        </w:rPr>
        <w:t>Центр досуга с. Быстровка»</w:t>
      </w:r>
      <w:r w:rsidR="00480E9F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(организация управления и контроль за реализацией мероприятий Программы);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нормативной базы развития культуры в поселении;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 рациональное распределение и использование бюджетных средств;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годового плана культурно-досуговых и массовых мероприятий;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-подготовку постановлений Распоряжений, положений, смет, программ, в части проводимых культурно-массовых мероприятий, смотров, фестивалей, конкурсов, культурных акций, участия самодеятельных коллективов в культурных акциях в поселении и за его пределами;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   Координация мероприятий по реализации Программы будет осуществляться через нормативные правовые акты - постановления, распоряжения администрации</w:t>
      </w:r>
      <w:r w:rsidRPr="00A12D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00EB9" w:rsidRPr="00A12DBB">
        <w:rPr>
          <w:rFonts w:ascii="Times New Roman" w:hAnsi="Times New Roman"/>
          <w:sz w:val="24"/>
          <w:szCs w:val="24"/>
          <w:lang w:eastAsia="ru-RU"/>
        </w:rPr>
        <w:t>Быстровского</w:t>
      </w:r>
      <w:r w:rsidRPr="00A12DBB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, муниципальные контракты на поставку товаров, выполнение работ и оказание услуг, необходимых для реализации Программы.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Реализация мероприятий му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ниципальной долгосрочной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 осуществляется на основе контрактов, заключенных в соответствии с законодательством о размещении заказов на поставку товаров, выполнении работ, оказании услуг для государственных и муниципальных нужд.</w:t>
      </w:r>
    </w:p>
    <w:p w:rsidR="005223B0" w:rsidRPr="00A12DBB" w:rsidRDefault="005223B0" w:rsidP="0050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Контроль за исполнением мероприятий Программы муниципальным учреждением культуры осуществляет администрация </w:t>
      </w:r>
      <w:r w:rsidR="00000EB9" w:rsidRPr="00A12DBB">
        <w:rPr>
          <w:rFonts w:ascii="Times New Roman" w:hAnsi="Times New Roman"/>
          <w:sz w:val="24"/>
          <w:szCs w:val="24"/>
          <w:lang w:eastAsia="ru-RU"/>
        </w:rPr>
        <w:t xml:space="preserve">Быстровского </w:t>
      </w:r>
      <w:r w:rsidRPr="00A12DBB">
        <w:rPr>
          <w:rFonts w:ascii="Times New Roman" w:hAnsi="Times New Roman"/>
          <w:sz w:val="24"/>
          <w:szCs w:val="24"/>
          <w:lang w:eastAsia="ru-RU"/>
        </w:rPr>
        <w:t>сельсовета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12DB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Раздел V. ОЦЕНКА ЭФФЕКТИВНОСТИ РЕАЛИЗАЦИИ МЕРОПРИЯТИЙ ПРОГРАММЫ</w:t>
      </w:r>
    </w:p>
    <w:p w:rsidR="005223B0" w:rsidRPr="00A12DBB" w:rsidRDefault="005223B0" w:rsidP="005F517B">
      <w:pPr>
        <w:shd w:val="clear" w:color="auto" w:fill="FFFFFF"/>
        <w:spacing w:before="167" w:after="167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В ходе реализации му</w:t>
      </w:r>
      <w:r w:rsidR="00480E9F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ниципальной долгосрочной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  «Сохранение и развитие культуры в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>Быстровского</w:t>
      </w:r>
      <w:r w:rsidRPr="00A12DBB">
        <w:rPr>
          <w:rFonts w:ascii="Times New Roman" w:hAnsi="Times New Roman"/>
          <w:sz w:val="24"/>
          <w:szCs w:val="24"/>
          <w:lang w:eastAsia="ru-RU"/>
        </w:rPr>
        <w:t xml:space="preserve"> сельсовете</w:t>
      </w:r>
      <w:r w:rsidR="00000EB9" w:rsidRPr="00A12DBB">
        <w:rPr>
          <w:rFonts w:ascii="Times New Roman" w:hAnsi="Times New Roman"/>
          <w:sz w:val="24"/>
          <w:szCs w:val="24"/>
          <w:lang w:eastAsia="ru-RU"/>
        </w:rPr>
        <w:t>»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произойдет положительный сдвиг в развитии материально-технической базы отрасли, расширятся формы и виды культурно-досуговых услуг населению, а также увеличатся посещаемость учреждений, способствующие дальнейшему развитию отрасли, а именно планируется достижение следующих конечных результатов Программы:</w:t>
      </w:r>
    </w:p>
    <w:tbl>
      <w:tblPr>
        <w:tblW w:w="82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0"/>
      </w:tblGrid>
      <w:tr w:rsidR="005223B0" w:rsidRPr="00A12DBB" w:rsidTr="00D82442">
        <w:trPr>
          <w:trHeight w:val="3005"/>
          <w:tblCellSpacing w:w="0" w:type="dxa"/>
          <w:jc w:val="center"/>
        </w:trPr>
        <w:tc>
          <w:tcPr>
            <w:tcW w:w="8220" w:type="dxa"/>
            <w:tcBorders>
              <w:top w:val="outset" w:sz="6" w:space="0" w:color="auto"/>
              <w:bottom w:val="outset" w:sz="6" w:space="0" w:color="auto"/>
            </w:tcBorders>
          </w:tcPr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Количество посещений массовых мероприятий</w:t>
            </w:r>
          </w:p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Сохранение культурного наследия и творческого потенциала</w:t>
            </w:r>
          </w:p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повысит качество услуг в сфере культуры.</w:t>
            </w:r>
          </w:p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Количество культурно-досуговых мероприятий</w:t>
            </w:r>
          </w:p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Количество посетителей культурно-досуговых мероприятий</w:t>
            </w:r>
          </w:p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Количество клубных формирований</w:t>
            </w:r>
          </w:p>
          <w:p w:rsidR="005223B0" w:rsidRPr="00A12DBB" w:rsidRDefault="005223B0" w:rsidP="005F517B">
            <w:pPr>
              <w:spacing w:before="167" w:after="167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2DBB">
              <w:rPr>
                <w:rFonts w:ascii="Times New Roman" w:hAnsi="Times New Roman"/>
                <w:sz w:val="24"/>
                <w:szCs w:val="24"/>
                <w:lang w:eastAsia="ru-RU"/>
              </w:rPr>
              <w:t>·        Количество участников в клубных формированиях</w:t>
            </w:r>
          </w:p>
        </w:tc>
      </w:tr>
    </w:tbl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Муниципальный заказчик (заказчик-координатор) ежегодно в срок до 20 февраля года, следующего за отчетным, представляет в администрацию 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>Быстровского</w:t>
      </w:r>
      <w:r w:rsidRPr="00A12DBB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отчет о реализации 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программы, который должен содержать: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-общий объем фактически произведенных расходов, всего и в том числе по источникам финансирования;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-перечень завершенных в течение года мероприятий;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-перечень незавершенных в течение года мероприятий;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-анализ реализации программных мероприятий, причины несвоевременного завершения программных мероприятий;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-предложения по привлечению дополнительных источников финансирования, увеличению эффективности при достижении программных целей или прекращению дальнейшей реализации долгосрочной программы.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Муниципальные заказчики (заказчики-координаторы) ежегодно представляют на рассмотрение Совета депутатов </w:t>
      </w:r>
      <w:r w:rsidR="00000EB9" w:rsidRPr="00A12DB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Быстровского </w:t>
      </w:r>
      <w:r w:rsidRPr="00A12DBB">
        <w:rPr>
          <w:rFonts w:ascii="Times New Roman" w:hAnsi="Times New Roman"/>
          <w:color w:val="000000"/>
          <w:sz w:val="24"/>
          <w:szCs w:val="24"/>
          <w:lang w:eastAsia="ru-RU"/>
        </w:rPr>
        <w:t>сельсовета доклад о ходе реализации долгосрочных программ. По результатам рассмотрения принимается решение о целесообразности продолжения работ и финансирования программ или об их прекращении или уточнении.</w:t>
      </w:r>
    </w:p>
    <w:p w:rsidR="005223B0" w:rsidRPr="00A12DBB" w:rsidRDefault="005223B0" w:rsidP="003B15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5223B0" w:rsidRPr="00A12DBB" w:rsidSect="008E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EE2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3FE3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7A6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4EE0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A72C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F02F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2C26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E4A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6D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D061F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1190CDE6"/>
    <w:lvl w:ilvl="0" w:tplc="D966B34A">
      <w:start w:val="1"/>
      <w:numFmt w:val="bullet"/>
      <w:lvlText w:val="№"/>
      <w:lvlJc w:val="left"/>
    </w:lvl>
    <w:lvl w:ilvl="1" w:tplc="99FAB290">
      <w:start w:val="1"/>
      <w:numFmt w:val="decimal"/>
      <w:lvlText w:val="%2."/>
      <w:lvlJc w:val="left"/>
    </w:lvl>
    <w:lvl w:ilvl="2" w:tplc="B87287C6">
      <w:start w:val="1"/>
      <w:numFmt w:val="bullet"/>
      <w:lvlText w:val=""/>
      <w:lvlJc w:val="left"/>
    </w:lvl>
    <w:lvl w:ilvl="3" w:tplc="44827E0A">
      <w:start w:val="1"/>
      <w:numFmt w:val="bullet"/>
      <w:lvlText w:val=""/>
      <w:lvlJc w:val="left"/>
    </w:lvl>
    <w:lvl w:ilvl="4" w:tplc="A8CAEEF6">
      <w:start w:val="1"/>
      <w:numFmt w:val="bullet"/>
      <w:lvlText w:val=""/>
      <w:lvlJc w:val="left"/>
    </w:lvl>
    <w:lvl w:ilvl="5" w:tplc="068684D4">
      <w:start w:val="1"/>
      <w:numFmt w:val="bullet"/>
      <w:lvlText w:val=""/>
      <w:lvlJc w:val="left"/>
    </w:lvl>
    <w:lvl w:ilvl="6" w:tplc="5588DE16">
      <w:start w:val="1"/>
      <w:numFmt w:val="bullet"/>
      <w:lvlText w:val=""/>
      <w:lvlJc w:val="left"/>
    </w:lvl>
    <w:lvl w:ilvl="7" w:tplc="98DCDDB2">
      <w:start w:val="1"/>
      <w:numFmt w:val="bullet"/>
      <w:lvlText w:val=""/>
      <w:lvlJc w:val="left"/>
    </w:lvl>
    <w:lvl w:ilvl="8" w:tplc="712AC84E">
      <w:start w:val="1"/>
      <w:numFmt w:val="bullet"/>
      <w:lvlText w:val=""/>
      <w:lvlJc w:val="left"/>
    </w:lvl>
  </w:abstractNum>
  <w:abstractNum w:abstractNumId="11" w15:restartNumberingAfterBreak="0">
    <w:nsid w:val="05F378E6"/>
    <w:multiLevelType w:val="hybridMultilevel"/>
    <w:tmpl w:val="0E5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B38D3"/>
    <w:multiLevelType w:val="hybridMultilevel"/>
    <w:tmpl w:val="20662F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64585"/>
    <w:multiLevelType w:val="hybridMultilevel"/>
    <w:tmpl w:val="0024A44E"/>
    <w:lvl w:ilvl="0" w:tplc="CC5C9F8A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7B"/>
    <w:rsid w:val="00000EB9"/>
    <w:rsid w:val="000045E2"/>
    <w:rsid w:val="000172F2"/>
    <w:rsid w:val="00032E99"/>
    <w:rsid w:val="00055007"/>
    <w:rsid w:val="000D12D3"/>
    <w:rsid w:val="000D3B84"/>
    <w:rsid w:val="00101551"/>
    <w:rsid w:val="001258F6"/>
    <w:rsid w:val="00150FBD"/>
    <w:rsid w:val="00154FCD"/>
    <w:rsid w:val="001967EE"/>
    <w:rsid w:val="001D72B3"/>
    <w:rsid w:val="001F216B"/>
    <w:rsid w:val="00237EBF"/>
    <w:rsid w:val="002554F5"/>
    <w:rsid w:val="00260114"/>
    <w:rsid w:val="002A2483"/>
    <w:rsid w:val="00385A77"/>
    <w:rsid w:val="00391E3A"/>
    <w:rsid w:val="003A0D3F"/>
    <w:rsid w:val="003B1525"/>
    <w:rsid w:val="003C2141"/>
    <w:rsid w:val="003F05E2"/>
    <w:rsid w:val="00443358"/>
    <w:rsid w:val="00447B0F"/>
    <w:rsid w:val="004806EA"/>
    <w:rsid w:val="00480E9F"/>
    <w:rsid w:val="004A39D5"/>
    <w:rsid w:val="004D35AB"/>
    <w:rsid w:val="004E2A27"/>
    <w:rsid w:val="005023A6"/>
    <w:rsid w:val="00502AC9"/>
    <w:rsid w:val="00503D9C"/>
    <w:rsid w:val="005223B0"/>
    <w:rsid w:val="00572E94"/>
    <w:rsid w:val="005B655C"/>
    <w:rsid w:val="005C4686"/>
    <w:rsid w:val="005D0C38"/>
    <w:rsid w:val="005E3D50"/>
    <w:rsid w:val="005F517B"/>
    <w:rsid w:val="00691EB5"/>
    <w:rsid w:val="006A041B"/>
    <w:rsid w:val="006A59FA"/>
    <w:rsid w:val="006C2D44"/>
    <w:rsid w:val="00750B11"/>
    <w:rsid w:val="0076104F"/>
    <w:rsid w:val="0076184C"/>
    <w:rsid w:val="00791672"/>
    <w:rsid w:val="007B5096"/>
    <w:rsid w:val="007C145C"/>
    <w:rsid w:val="007E22E7"/>
    <w:rsid w:val="007E2FA3"/>
    <w:rsid w:val="008B0837"/>
    <w:rsid w:val="008E1522"/>
    <w:rsid w:val="00901244"/>
    <w:rsid w:val="0092272D"/>
    <w:rsid w:val="00960C59"/>
    <w:rsid w:val="009B123F"/>
    <w:rsid w:val="009B3A25"/>
    <w:rsid w:val="00A04F34"/>
    <w:rsid w:val="00A12DBB"/>
    <w:rsid w:val="00A151E5"/>
    <w:rsid w:val="00A37561"/>
    <w:rsid w:val="00A57675"/>
    <w:rsid w:val="00A62A20"/>
    <w:rsid w:val="00AA6186"/>
    <w:rsid w:val="00AD34FC"/>
    <w:rsid w:val="00AD777D"/>
    <w:rsid w:val="00B56B45"/>
    <w:rsid w:val="00B74028"/>
    <w:rsid w:val="00B908C6"/>
    <w:rsid w:val="00BA2052"/>
    <w:rsid w:val="00BB0F1D"/>
    <w:rsid w:val="00C460D5"/>
    <w:rsid w:val="00C723FA"/>
    <w:rsid w:val="00CA0518"/>
    <w:rsid w:val="00CC3BD0"/>
    <w:rsid w:val="00CD1979"/>
    <w:rsid w:val="00CE62F0"/>
    <w:rsid w:val="00CF6D12"/>
    <w:rsid w:val="00D82442"/>
    <w:rsid w:val="00D8694A"/>
    <w:rsid w:val="00D92350"/>
    <w:rsid w:val="00DC3C71"/>
    <w:rsid w:val="00DD3C66"/>
    <w:rsid w:val="00E3070C"/>
    <w:rsid w:val="00E67C28"/>
    <w:rsid w:val="00E82BC3"/>
    <w:rsid w:val="00E87300"/>
    <w:rsid w:val="00EA6C45"/>
    <w:rsid w:val="00EB1233"/>
    <w:rsid w:val="00F021D2"/>
    <w:rsid w:val="00F05877"/>
    <w:rsid w:val="00F318BB"/>
    <w:rsid w:val="00FB1DF5"/>
    <w:rsid w:val="00FC6888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FCE6FF-F9E7-47EE-9B52-9DE36BF9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F51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link w:val="70"/>
    <w:uiPriority w:val="99"/>
    <w:qFormat/>
    <w:rsid w:val="005F51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17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F517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F517B"/>
    <w:rPr>
      <w:rFonts w:cs="Times New Roman"/>
    </w:rPr>
  </w:style>
  <w:style w:type="paragraph" w:customStyle="1" w:styleId="consplusnormal">
    <w:name w:val="consplusnormal"/>
    <w:basedOn w:val="a"/>
    <w:uiPriority w:val="99"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5F5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5F517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AA618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AA6186"/>
    <w:rPr>
      <w:rFonts w:eastAsia="Times New Roman" w:cs="Times New Roman"/>
      <w:sz w:val="28"/>
      <w:lang w:val="ru-RU" w:eastAsia="ru-RU" w:bidi="ar-SA"/>
    </w:rPr>
  </w:style>
  <w:style w:type="paragraph" w:styleId="a7">
    <w:name w:val="List Paragraph"/>
    <w:basedOn w:val="a"/>
    <w:uiPriority w:val="34"/>
    <w:qFormat/>
    <w:rsid w:val="007E22E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01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0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A890EF4B57774896625C25938BB0369D7D7D33B19A50F22737BBA881M014L" TargetMode="External"/><Relationship Id="rId5" Type="http://schemas.openxmlformats.org/officeDocument/2006/relationships/hyperlink" Target="consultantplus://offline/ref=63A890EF4B57774896625C25938BB0369D7D7C32B19D50F22737BBA881M01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5</cp:revision>
  <cp:lastPrinted>2023-11-29T03:33:00Z</cp:lastPrinted>
  <dcterms:created xsi:type="dcterms:W3CDTF">2024-11-14T11:04:00Z</dcterms:created>
  <dcterms:modified xsi:type="dcterms:W3CDTF">2024-11-27T04:48:00Z</dcterms:modified>
</cp:coreProperties>
</file>